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  <w:r w:rsidRPr="00AB33B9">
        <w:rPr>
          <w:rFonts w:hint="cs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00EFE48" wp14:editId="0A3E0F1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5400" cy="81915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لرؤ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3B9"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A008B5" wp14:editId="767AEDBA">
            <wp:simplePos x="0" y="0"/>
            <wp:positionH relativeFrom="column">
              <wp:posOffset>1257300</wp:posOffset>
            </wp:positionH>
            <wp:positionV relativeFrom="paragraph">
              <wp:posOffset>5715</wp:posOffset>
            </wp:positionV>
            <wp:extent cx="1133475" cy="552450"/>
            <wp:effectExtent l="0" t="0" r="9525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ال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المملكة العربية الســـــعودية</w:t>
      </w:r>
    </w:p>
    <w:p w:rsidR="00C40FE9" w:rsidRPr="00AB33B9" w:rsidRDefault="00BE71B9" w:rsidP="00C40FE9">
      <w:pPr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وزارة</w:t>
      </w:r>
      <w:r w:rsidR="00C40FE9"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 والتعليم</w:t>
      </w:r>
    </w:p>
    <w:p w:rsidR="00BE71B9" w:rsidRDefault="00C40FE9" w:rsidP="00AB33B9">
      <w:pPr>
        <w:rPr>
          <w:b/>
          <w:bCs/>
          <w:color w:val="000000" w:themeColor="text1"/>
          <w:sz w:val="24"/>
          <w:szCs w:val="24"/>
          <w:rtl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مدرسة </w:t>
      </w:r>
      <w:r w:rsidR="00AB33B9" w:rsidRPr="00AB33B9">
        <w:rPr>
          <w:rFonts w:hint="cs"/>
          <w:b/>
          <w:bCs/>
          <w:color w:val="000000" w:themeColor="text1"/>
          <w:sz w:val="24"/>
          <w:szCs w:val="24"/>
          <w:rtl/>
        </w:rPr>
        <w:t>71</w:t>
      </w: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الابتدائية بجدة</w:t>
      </w:r>
    </w:p>
    <w:p w:rsidR="00C40FE9" w:rsidRDefault="00BE71B9" w:rsidP="00AB33B9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89_"/>
          </v:shape>
        </w:pict>
      </w:r>
      <w:bookmarkStart w:id="0" w:name="_GoBack"/>
      <w:bookmarkEnd w:id="0"/>
    </w:p>
    <w:p w:rsidR="00BE71B9" w:rsidRPr="00AB33B9" w:rsidRDefault="00BE71B9" w:rsidP="00AB33B9">
      <w:pPr>
        <w:rPr>
          <w:b/>
          <w:bCs/>
          <w:color w:val="000000" w:themeColor="text1"/>
          <w:sz w:val="24"/>
          <w:szCs w:val="24"/>
          <w:rtl/>
        </w:rPr>
      </w:pPr>
      <w:proofErr w:type="spellStart"/>
      <w:r>
        <w:rPr>
          <w:rFonts w:hint="cs"/>
          <w:b/>
          <w:bCs/>
          <w:color w:val="000000" w:themeColor="text1"/>
          <w:sz w:val="24"/>
          <w:szCs w:val="24"/>
          <w:rtl/>
        </w:rPr>
        <w:t>الإسم</w:t>
      </w:r>
      <w:proofErr w:type="spell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.......................................................</w:t>
      </w:r>
    </w:p>
    <w:p w:rsidR="00C40FE9" w:rsidRPr="00AB33B9" w:rsidRDefault="00C40FE9" w:rsidP="00AB33B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B33B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الاختبار القبلي للمهارات الأساسية للصف </w:t>
      </w:r>
      <w:r w:rsidR="00AB33B9" w:rsidRPr="00AB33B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الخامس </w:t>
      </w:r>
      <w:r w:rsidRPr="00AB33B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في </w:t>
      </w:r>
      <w:r w:rsidRPr="00AB33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مادة العلوم </w:t>
      </w:r>
    </w:p>
    <w:tbl>
      <w:tblPr>
        <w:tblStyle w:val="a3"/>
        <w:tblpPr w:leftFromText="180" w:rightFromText="180" w:vertAnchor="text" w:horzAnchor="margin" w:tblpXSpec="center" w:tblpY="189"/>
        <w:bidiVisual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301"/>
        <w:gridCol w:w="889"/>
        <w:gridCol w:w="890"/>
        <w:gridCol w:w="742"/>
        <w:gridCol w:w="890"/>
      </w:tblGrid>
      <w:tr w:rsidR="00AB33B9" w:rsidRPr="00AB33B9" w:rsidTr="00AB33B9">
        <w:trPr>
          <w:trHeight w:val="496"/>
        </w:trPr>
        <w:tc>
          <w:tcPr>
            <w:tcW w:w="96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4301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المهارات الأساسية </w:t>
            </w:r>
          </w:p>
        </w:tc>
        <w:tc>
          <w:tcPr>
            <w:tcW w:w="2521" w:type="dxa"/>
            <w:gridSpan w:val="3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مواضع الأسئلة التي تقيس المهارة والدرجة المستحقة</w:t>
            </w:r>
          </w:p>
        </w:tc>
        <w:tc>
          <w:tcPr>
            <w:tcW w:w="890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مستوى الاتقان</w:t>
            </w:r>
          </w:p>
        </w:tc>
      </w:tr>
      <w:tr w:rsidR="00AB33B9" w:rsidRPr="00AB33B9" w:rsidTr="00AB33B9">
        <w:trPr>
          <w:trHeight w:val="294"/>
        </w:trPr>
        <w:tc>
          <w:tcPr>
            <w:tcW w:w="969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301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ربط الهياكل الرئيسية في النبات و وظائفها (الجذر والساق والأوراق ..الخ)</w:t>
            </w: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س3/1</w:t>
            </w:r>
          </w:p>
        </w:tc>
        <w:tc>
          <w:tcPr>
            <w:tcW w:w="890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B33B9" w:rsidRPr="00AB33B9" w:rsidTr="00AB33B9">
        <w:trPr>
          <w:trHeight w:val="46"/>
        </w:trPr>
        <w:tc>
          <w:tcPr>
            <w:tcW w:w="969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01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B33B9" w:rsidRPr="00AB33B9" w:rsidTr="00AB33B9">
        <w:trPr>
          <w:trHeight w:val="294"/>
        </w:trPr>
        <w:tc>
          <w:tcPr>
            <w:tcW w:w="969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01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تفسير كيف تعتمد المخلوقات الحية على بعضها (الأنظمة البيئية.)</w:t>
            </w: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س1/2</w:t>
            </w:r>
          </w:p>
        </w:tc>
        <w:tc>
          <w:tcPr>
            <w:tcW w:w="890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س2/2</w:t>
            </w:r>
          </w:p>
        </w:tc>
        <w:tc>
          <w:tcPr>
            <w:tcW w:w="742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س3/2</w:t>
            </w:r>
          </w:p>
        </w:tc>
        <w:tc>
          <w:tcPr>
            <w:tcW w:w="890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B33B9" w:rsidRPr="00AB33B9" w:rsidTr="00AB33B9">
        <w:trPr>
          <w:trHeight w:val="46"/>
        </w:trPr>
        <w:tc>
          <w:tcPr>
            <w:tcW w:w="969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01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B33B9" w:rsidRPr="00AB33B9" w:rsidTr="00AB33B9">
        <w:trPr>
          <w:trHeight w:val="294"/>
        </w:trPr>
        <w:tc>
          <w:tcPr>
            <w:tcW w:w="969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301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شرح أهمية موارد الأرض المتجددة وغير المتجددة.</w:t>
            </w: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س1/2</w:t>
            </w:r>
          </w:p>
        </w:tc>
        <w:tc>
          <w:tcPr>
            <w:tcW w:w="890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س3/3</w:t>
            </w:r>
          </w:p>
        </w:tc>
        <w:tc>
          <w:tcPr>
            <w:tcW w:w="890" w:type="dxa"/>
            <w:vMerge w:val="restart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B33B9" w:rsidRPr="00AB33B9" w:rsidTr="00AB33B9">
        <w:trPr>
          <w:trHeight w:val="46"/>
        </w:trPr>
        <w:tc>
          <w:tcPr>
            <w:tcW w:w="969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01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0" w:type="dxa"/>
            <w:vMerge/>
            <w:vAlign w:val="center"/>
          </w:tcPr>
          <w:p w:rsidR="00AB33B9" w:rsidRPr="00AB33B9" w:rsidRDefault="00AB33B9" w:rsidP="00AB33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C40FE9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س1 / ضعي علامة (  / ) أمام العبارة الصحيحة وعلامة (×) أمام العبارة الخطأ :</w:t>
      </w:r>
    </w:p>
    <w:p w:rsidR="00C40FE9" w:rsidRPr="00AB33B9" w:rsidRDefault="00733B51" w:rsidP="00BE71B9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الأجزاء الرئيسية في النبات هي الجذر والساق والأوراق</w:t>
      </w:r>
      <w:r w:rsidR="00C40FE9" w:rsidRPr="00AB33B9">
        <w:rPr>
          <w:rFonts w:hint="cs"/>
          <w:b/>
          <w:bCs/>
          <w:color w:val="000000" w:themeColor="text1"/>
          <w:sz w:val="24"/>
          <w:szCs w:val="24"/>
          <w:rtl/>
        </w:rPr>
        <w:t>.   (      )</w:t>
      </w:r>
    </w:p>
    <w:p w:rsidR="00C40FE9" w:rsidRPr="00AB33B9" w:rsidRDefault="00C40FE9" w:rsidP="00C40FE9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733B51" w:rsidP="00733B51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علاقة التعايش تكون بين طرفين أحدهما يستفيد دون أن يسبب أذى للآخر</w:t>
      </w:r>
      <w:r w:rsidR="00C40FE9"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.  (      ) </w:t>
      </w:r>
    </w:p>
    <w:p w:rsidR="00C40FE9" w:rsidRPr="00AB33B9" w:rsidRDefault="00C40FE9" w:rsidP="00C40FE9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733B51" w:rsidP="00733B51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الشمس والهواء من الموارد غير المتجددة للطاقة.</w:t>
      </w:r>
      <w:r w:rsidR="00C40FE9"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 (      )</w:t>
      </w:r>
    </w:p>
    <w:p w:rsidR="00C40FE9" w:rsidRPr="00AB33B9" w:rsidRDefault="00C40FE9" w:rsidP="00C40FE9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C40FE9" w:rsidRPr="00AB33B9" w:rsidRDefault="00C40FE9" w:rsidP="00AB33B9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س2 /  ضعي الكلمات التالية في الفراغ المناسب لها ( </w:t>
      </w:r>
      <w:r w:rsidR="00733B51"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  النتح</w:t>
      </w: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/ </w:t>
      </w:r>
      <w:r w:rsidR="00733B51"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التطفل</w:t>
      </w:r>
      <w:r w:rsidR="00BE71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/   </w:t>
      </w:r>
      <w:r w:rsidR="00565B18"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إهدار</w:t>
      </w: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/  </w:t>
      </w:r>
      <w:r w:rsidR="00733B51"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وتدية / دعم النبات وتثبيته</w:t>
      </w:r>
      <w:r w:rsidR="00BE71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) :</w:t>
      </w:r>
    </w:p>
    <w:p w:rsidR="00C40FE9" w:rsidRPr="00AB33B9" w:rsidRDefault="00C40FE9" w:rsidP="00C40FE9">
      <w:pPr>
        <w:pStyle w:val="a4"/>
        <w:ind w:left="-24"/>
        <w:rPr>
          <w:b/>
          <w:bCs/>
          <w:color w:val="000000" w:themeColor="text1"/>
          <w:sz w:val="24"/>
          <w:szCs w:val="24"/>
          <w:rtl/>
        </w:rPr>
      </w:pPr>
    </w:p>
    <w:p w:rsidR="00AB33B9" w:rsidRDefault="00733B51" w:rsidP="00BE71B9">
      <w:pPr>
        <w:pStyle w:val="a4"/>
        <w:numPr>
          <w:ilvl w:val="0"/>
          <w:numId w:val="2"/>
        </w:numPr>
        <w:rPr>
          <w:rFonts w:hint="cs"/>
          <w:b/>
          <w:bCs/>
          <w:color w:val="000000" w:themeColor="text1"/>
          <w:sz w:val="24"/>
          <w:szCs w:val="24"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تتم عملية .............. في الأوراق</w:t>
      </w:r>
      <w:r w:rsidR="00C40FE9" w:rsidRPr="00AB33B9">
        <w:rPr>
          <w:rFonts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BE71B9" w:rsidRPr="00BE71B9" w:rsidRDefault="00BE71B9" w:rsidP="00BE71B9">
      <w:pPr>
        <w:rPr>
          <w:b/>
          <w:bCs/>
          <w:color w:val="000000" w:themeColor="text1"/>
          <w:sz w:val="24"/>
          <w:szCs w:val="24"/>
          <w:rtl/>
        </w:rPr>
      </w:pPr>
    </w:p>
    <w:p w:rsidR="00C40FE9" w:rsidRPr="00BE71B9" w:rsidRDefault="00BE71B9" w:rsidP="00BE71B9">
      <w:pPr>
        <w:ind w:left="-24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2</w:t>
      </w:r>
      <w:r w:rsidR="00733B51" w:rsidRPr="00BE71B9">
        <w:rPr>
          <w:rFonts w:hint="cs"/>
          <w:b/>
          <w:bCs/>
          <w:color w:val="000000" w:themeColor="text1"/>
          <w:sz w:val="24"/>
          <w:szCs w:val="24"/>
          <w:rtl/>
        </w:rPr>
        <w:t>......................علاقة مفيدة لطرف ومضرة للطرف الآخر.</w:t>
      </w:r>
    </w:p>
    <w:p w:rsidR="00733B51" w:rsidRPr="00AB33B9" w:rsidRDefault="00733B51" w:rsidP="00733B51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733B51" w:rsidRPr="00AB33B9" w:rsidRDefault="00565B18" w:rsidP="00733B51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rtl/>
        </w:rPr>
        <w:t>إطفاء الأضواء والأجهزة الكهربائية عند عدم استخدامها يخفف من ............. الطاقة .</w:t>
      </w:r>
    </w:p>
    <w:p w:rsidR="00C40FE9" w:rsidRPr="00AB33B9" w:rsidRDefault="00C40FE9" w:rsidP="00C40FE9">
      <w:pPr>
        <w:pStyle w:val="a4"/>
        <w:ind w:left="336"/>
        <w:rPr>
          <w:b/>
          <w:bCs/>
          <w:color w:val="000000" w:themeColor="text1"/>
          <w:sz w:val="24"/>
          <w:szCs w:val="24"/>
          <w:rtl/>
        </w:rPr>
      </w:pPr>
    </w:p>
    <w:p w:rsidR="00C40FE9" w:rsidRDefault="00C40FE9" w:rsidP="00C40FE9">
      <w:pPr>
        <w:rPr>
          <w:rFonts w:hint="cs"/>
          <w:b/>
          <w:bCs/>
          <w:color w:val="000000" w:themeColor="text1"/>
          <w:sz w:val="24"/>
          <w:szCs w:val="24"/>
          <w:u w:val="single"/>
          <w:rtl/>
        </w:rPr>
      </w:pPr>
      <w:r w:rsidRPr="00AB33B9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س3/ اكتبي الرقم المناسب لتصلي بين الجمل والكلمات المناسبة . </w:t>
      </w:r>
    </w:p>
    <w:p w:rsidR="00BE71B9" w:rsidRPr="00AB33B9" w:rsidRDefault="00BE71B9" w:rsidP="00C40FE9">
      <w:pPr>
        <w:rPr>
          <w:b/>
          <w:bCs/>
          <w:color w:val="000000" w:themeColor="text1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579"/>
        <w:gridCol w:w="10"/>
        <w:gridCol w:w="4755"/>
        <w:gridCol w:w="988"/>
        <w:gridCol w:w="4136"/>
      </w:tblGrid>
      <w:tr w:rsidR="00AB33B9" w:rsidRPr="00AB33B9" w:rsidTr="00AB33B9">
        <w:tc>
          <w:tcPr>
            <w:tcW w:w="589" w:type="dxa"/>
            <w:gridSpan w:val="2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4755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988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4136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AB33B9" w:rsidRPr="00AB33B9" w:rsidTr="00AB33B9">
        <w:tc>
          <w:tcPr>
            <w:tcW w:w="589" w:type="dxa"/>
            <w:gridSpan w:val="2"/>
          </w:tcPr>
          <w:p w:rsidR="00C40FE9" w:rsidRPr="00AB33B9" w:rsidRDefault="00C40FE9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755" w:type="dxa"/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اللحاء</w:t>
            </w:r>
            <w:r w:rsidR="00C40FE9"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36" w:type="dxa"/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الفراشة والزهرة</w:t>
            </w:r>
          </w:p>
        </w:tc>
      </w:tr>
      <w:tr w:rsidR="00AB33B9" w:rsidRPr="00AB33B9" w:rsidTr="00AB33B9">
        <w:tc>
          <w:tcPr>
            <w:tcW w:w="589" w:type="dxa"/>
            <w:gridSpan w:val="2"/>
          </w:tcPr>
          <w:p w:rsidR="00C40FE9" w:rsidRPr="00AB33B9" w:rsidRDefault="00C40FE9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755" w:type="dxa"/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تبادل المنفعة</w:t>
            </w:r>
          </w:p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36" w:type="dxa"/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تحتاج إلى ملايين السنين لإعادة انتاجها.</w:t>
            </w:r>
          </w:p>
        </w:tc>
      </w:tr>
      <w:tr w:rsidR="00AB33B9" w:rsidRPr="00AB33B9" w:rsidTr="00AB33B9">
        <w:tc>
          <w:tcPr>
            <w:tcW w:w="589" w:type="dxa"/>
            <w:gridSpan w:val="2"/>
            <w:tcBorders>
              <w:right w:val="single" w:sz="8" w:space="0" w:color="auto"/>
            </w:tcBorders>
          </w:tcPr>
          <w:p w:rsidR="00C40FE9" w:rsidRPr="00AB33B9" w:rsidRDefault="00C40FE9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55" w:type="dxa"/>
            <w:tcBorders>
              <w:left w:val="single" w:sz="8" w:space="0" w:color="auto"/>
            </w:tcBorders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موارد الطاقة غير المتجددة</w:t>
            </w:r>
            <w:r w:rsidR="00C40FE9"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C40FE9" w:rsidRPr="00AB33B9" w:rsidRDefault="00C40FE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36" w:type="dxa"/>
            <w:vAlign w:val="center"/>
          </w:tcPr>
          <w:p w:rsidR="00C40FE9" w:rsidRPr="00AB33B9" w:rsidRDefault="00733B51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ينقل الغذاء من الأوراق إلى أجزاء النبتة</w:t>
            </w:r>
          </w:p>
        </w:tc>
      </w:tr>
      <w:tr w:rsidR="00AB33B9" w:rsidRPr="00AB33B9" w:rsidTr="00AB33B9">
        <w:trPr>
          <w:trHeight w:val="89"/>
        </w:trPr>
        <w:tc>
          <w:tcPr>
            <w:tcW w:w="579" w:type="dxa"/>
            <w:tcBorders>
              <w:left w:val="single" w:sz="8" w:space="0" w:color="auto"/>
              <w:bottom w:val="single" w:sz="8" w:space="0" w:color="auto"/>
            </w:tcBorders>
          </w:tcPr>
          <w:p w:rsidR="00AB33B9" w:rsidRPr="00AB33B9" w:rsidRDefault="00AB33B9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6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B33B9" w:rsidRPr="00AB33B9" w:rsidRDefault="00AB33B9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AB33B9" w:rsidRPr="00AB33B9" w:rsidRDefault="00AB33B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B33B9" w:rsidRPr="00AB33B9" w:rsidRDefault="00AB33B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36" w:type="dxa"/>
            <w:vAlign w:val="center"/>
          </w:tcPr>
          <w:p w:rsidR="00AB33B9" w:rsidRPr="00AB33B9" w:rsidRDefault="00AB33B9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33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الأوراق</w:t>
            </w:r>
          </w:p>
        </w:tc>
      </w:tr>
    </w:tbl>
    <w:p w:rsidR="003450CE" w:rsidRDefault="003450CE"/>
    <w:sectPr w:rsidR="003450CE" w:rsidSect="00AB33B9">
      <w:pgSz w:w="11906" w:h="16838"/>
      <w:pgMar w:top="70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C9"/>
    <w:multiLevelType w:val="hybridMultilevel"/>
    <w:tmpl w:val="861A1FAE"/>
    <w:lvl w:ilvl="0" w:tplc="7CBCC5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62674913"/>
    <w:multiLevelType w:val="hybridMultilevel"/>
    <w:tmpl w:val="BB948D02"/>
    <w:lvl w:ilvl="0" w:tplc="DC6E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E9"/>
    <w:rsid w:val="003450CE"/>
    <w:rsid w:val="00565B18"/>
    <w:rsid w:val="00733B51"/>
    <w:rsid w:val="009E0199"/>
    <w:rsid w:val="00AB33B9"/>
    <w:rsid w:val="00BE71B9"/>
    <w:rsid w:val="00C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فيّ طيب</dc:creator>
  <cp:lastModifiedBy>Alsalsela</cp:lastModifiedBy>
  <cp:revision>4</cp:revision>
  <cp:lastPrinted>2018-11-26T01:16:00Z</cp:lastPrinted>
  <dcterms:created xsi:type="dcterms:W3CDTF">2018-11-26T01:11:00Z</dcterms:created>
  <dcterms:modified xsi:type="dcterms:W3CDTF">2018-11-26T01:16:00Z</dcterms:modified>
</cp:coreProperties>
</file>