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4"/>
        <w:tblpPr w:leftFromText="180" w:rightFromText="180" w:vertAnchor="page" w:horzAnchor="margin" w:tblpY="180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3438"/>
        <w:gridCol w:w="3437"/>
        <w:gridCol w:w="3438"/>
      </w:tblGrid>
      <w:tr w:rsidR="0040152C" w:rsidRPr="00763215" w:rsidTr="00F7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  <w:vAlign w:val="center"/>
          </w:tcPr>
          <w:p w:rsidR="0040152C" w:rsidRPr="00F4471E" w:rsidRDefault="0040152C" w:rsidP="00F77945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bookmarkEnd w:id="0"/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توزيع منهج العلوم الادارية 2</w:t>
            </w:r>
          </w:p>
        </w:tc>
        <w:tc>
          <w:tcPr>
            <w:tcW w:w="3438" w:type="dxa"/>
            <w:vAlign w:val="center"/>
          </w:tcPr>
          <w:p w:rsidR="00B24EB8" w:rsidRPr="00F4471E" w:rsidRDefault="0040152C" w:rsidP="003E20E4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للعام الدراسي 143</w:t>
            </w:r>
            <w:r w:rsidR="003E20E4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هـ -143</w:t>
            </w:r>
            <w:r w:rsidR="003E20E4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هـ</w:t>
            </w:r>
          </w:p>
        </w:tc>
        <w:tc>
          <w:tcPr>
            <w:tcW w:w="3437" w:type="dxa"/>
            <w:vAlign w:val="center"/>
          </w:tcPr>
          <w:p w:rsidR="00B24EB8" w:rsidRPr="00F4471E" w:rsidRDefault="0040152C" w:rsidP="00F77945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3438" w:type="dxa"/>
            <w:vAlign w:val="center"/>
          </w:tcPr>
          <w:p w:rsidR="00B24EB8" w:rsidRPr="00F4471E" w:rsidRDefault="0040152C" w:rsidP="00F77945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4471E">
              <w:rPr>
                <w:rFonts w:asciiTheme="majorBidi" w:hAnsiTheme="majorBidi" w:cstheme="majorBidi" w:hint="cs"/>
                <w:sz w:val="24"/>
                <w:szCs w:val="24"/>
                <w:rtl/>
              </w:rPr>
              <w:t>ثالث أدبي</w:t>
            </w:r>
          </w:p>
        </w:tc>
      </w:tr>
      <w:tr w:rsidR="00F4471E" w:rsidRPr="00763215" w:rsidTr="00F7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الاسبوع الأول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7</w:t>
            </w:r>
            <w:r w:rsidR="00B24EB8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</w:t>
            </w:r>
            <w:r w:rsidR="00B24EB8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4</w:t>
            </w:r>
            <w:r w:rsidR="0040152C" w:rsidRPr="00763215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11</w:t>
            </w:r>
            <w:r w:rsidR="00B24EB8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/4</w:t>
            </w: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الثاني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14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/4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18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</w:t>
            </w:r>
            <w:r w:rsidR="00B24EB8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الثالث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21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/4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25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/4</w:t>
            </w: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الرابع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28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/4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5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40152C" w:rsidRPr="00763215" w:rsidTr="00F77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1260CD" w:rsidRDefault="0040152C" w:rsidP="00F77945">
            <w:pPr>
              <w:pStyle w:val="a6"/>
              <w:numPr>
                <w:ilvl w:val="0"/>
                <w:numId w:val="7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تهيئة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7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البحث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7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الوحدة 1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8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تعريف الاقتصاد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8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الاقتصاد الكلي و الجزئي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1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السلع و الخدمات و الاسواق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  <w:tc>
          <w:tcPr>
            <w:tcW w:w="3437" w:type="dxa"/>
          </w:tcPr>
          <w:p w:rsidR="0040152C" w:rsidRPr="001260CD" w:rsidRDefault="0040152C" w:rsidP="00F77945">
            <w:pPr>
              <w:pStyle w:val="a6"/>
              <w:ind w:hanging="6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2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11"/>
              </w:numPr>
              <w:ind w:left="6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الحاجات الانسانية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11"/>
              </w:numPr>
              <w:ind w:left="6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الموارد الاقتصادية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pStyle w:val="a6"/>
              <w:ind w:left="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2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13"/>
              </w:numPr>
              <w:ind w:left="6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المشكلة الاقتصادية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13"/>
              </w:numPr>
              <w:ind w:left="6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النظم الاقتصادية</w:t>
            </w:r>
          </w:p>
        </w:tc>
      </w:tr>
      <w:tr w:rsidR="00F4471E" w:rsidRPr="00763215" w:rsidTr="00F7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الاسبوع الخامس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5</w:t>
            </w:r>
            <w:r w:rsidR="00B24EB8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/5</w:t>
            </w:r>
            <w:r w:rsidR="0040152C" w:rsidRPr="00763215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9</w:t>
            </w:r>
            <w:r w:rsidR="00B24EB8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/5</w:t>
            </w: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السادس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12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/5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16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/5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السابع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19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/5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23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/5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الثامن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26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/5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</w:t>
            </w:r>
            <w:r w:rsidR="00B24EB8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6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40152C" w:rsidRPr="00763215" w:rsidTr="00F77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1260CD" w:rsidRDefault="0040152C" w:rsidP="00F77945">
            <w:pPr>
              <w:pStyle w:val="a6"/>
              <w:ind w:left="0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الوحدة 2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2"/>
              </w:numPr>
              <w:ind w:left="317" w:firstLine="34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النظم الاقتصادية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2"/>
              </w:numPr>
              <w:ind w:left="317" w:firstLine="34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2"/>
              </w:numPr>
              <w:ind w:left="317" w:firstLine="34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3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الطلب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العرض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توازن السوق</w:t>
            </w:r>
          </w:p>
        </w:tc>
        <w:tc>
          <w:tcPr>
            <w:tcW w:w="3437" w:type="dxa"/>
          </w:tcPr>
          <w:p w:rsidR="0040152C" w:rsidRPr="001260CD" w:rsidRDefault="0040152C" w:rsidP="00F77945">
            <w:pPr>
              <w:pStyle w:val="a6"/>
              <w:ind w:hanging="6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3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مرونة الطلب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مرونة العرض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pStyle w:val="a6"/>
              <w:ind w:hanging="6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3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تطبيقات مرونة العرض و الطلب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</w:tr>
      <w:tr w:rsidR="00F4471E" w:rsidRPr="00763215" w:rsidTr="00F7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الاسبوع التاسع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11</w:t>
            </w:r>
            <w:r w:rsidR="00F4471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/6</w:t>
            </w:r>
            <w:r w:rsidR="0040152C" w:rsidRPr="00763215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15</w:t>
            </w:r>
            <w:r w:rsidR="00F4471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/6</w:t>
            </w:r>
          </w:p>
          <w:p w:rsidR="0040152C" w:rsidRPr="00763215" w:rsidRDefault="0040152C" w:rsidP="00F77945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العاشر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18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/6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22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/6</w:t>
            </w:r>
          </w:p>
        </w:tc>
        <w:tc>
          <w:tcPr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الحادي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25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/6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29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/6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8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الثاني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3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7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7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/7</w:t>
            </w:r>
          </w:p>
        </w:tc>
      </w:tr>
      <w:tr w:rsidR="0040152C" w:rsidRPr="00763215" w:rsidTr="00F77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1260CD" w:rsidRDefault="0040152C" w:rsidP="00F77945">
            <w:pPr>
              <w:pStyle w:val="a6"/>
              <w:numPr>
                <w:ilvl w:val="0"/>
                <w:numId w:val="23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تهيئة مابعد الاجازة (مراجعة ماسبق)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3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تسليم البحوث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3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الوحدة 4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4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الناتج القومي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4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الدخل القومي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التوازن في الاقتصاد القومي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  <w:tc>
          <w:tcPr>
            <w:tcW w:w="3437" w:type="dxa"/>
          </w:tcPr>
          <w:p w:rsidR="0040152C" w:rsidRPr="001260CD" w:rsidRDefault="0040152C" w:rsidP="00F77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5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التجارة الدولية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ميزان المدفوعات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5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سعر الصرف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منظمة التجارة العالمية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</w:tr>
      <w:tr w:rsidR="00F4471E" w:rsidRPr="00763215" w:rsidTr="00F77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763215" w:rsidRDefault="0040152C" w:rsidP="00F77945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الاسبوع الثالث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10</w:t>
            </w:r>
            <w:r w:rsidR="00F4471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/7</w:t>
            </w:r>
            <w:r w:rsidR="0040152C" w:rsidRPr="00763215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14</w:t>
            </w:r>
            <w:r w:rsidR="00F4471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  <w:t>/7</w:t>
            </w:r>
          </w:p>
        </w:tc>
        <w:tc>
          <w:tcPr>
            <w:tcW w:w="3438" w:type="dxa"/>
          </w:tcPr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الرابع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17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/7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21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/7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7" w:type="dxa"/>
          </w:tcPr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الخامس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24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/7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28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/7</w:t>
            </w:r>
          </w:p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8" w:type="dxa"/>
          </w:tcPr>
          <w:p w:rsidR="0040152C" w:rsidRPr="00763215" w:rsidRDefault="0040152C" w:rsidP="00F77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6321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الاسبوع السادس عشر</w:t>
            </w:r>
          </w:p>
          <w:p w:rsidR="0040152C" w:rsidRPr="00763215" w:rsidRDefault="00D46809" w:rsidP="00D46809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1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8</w:t>
            </w:r>
            <w:r w:rsidR="0040152C" w:rsidRPr="00763215"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5</w:t>
            </w:r>
            <w:r w:rsidR="00F447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/8</w:t>
            </w:r>
          </w:p>
        </w:tc>
      </w:tr>
      <w:tr w:rsidR="0040152C" w:rsidRPr="00763215" w:rsidTr="00F77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7" w:type="dxa"/>
          </w:tcPr>
          <w:p w:rsidR="0040152C" w:rsidRPr="001260CD" w:rsidRDefault="0040152C" w:rsidP="00F77945">
            <w:pPr>
              <w:pStyle w:val="a6"/>
              <w:ind w:left="0"/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الوحدة 6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التضخم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rPr>
                <w:rFonts w:asciiTheme="majorBidi" w:hAnsiTheme="majorBidi" w:cstheme="majorBidi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الركود</w:t>
            </w:r>
          </w:p>
        </w:tc>
        <w:tc>
          <w:tcPr>
            <w:tcW w:w="3438" w:type="dxa"/>
          </w:tcPr>
          <w:p w:rsidR="0040152C" w:rsidRPr="001260CD" w:rsidRDefault="0040152C" w:rsidP="00F77945">
            <w:pPr>
              <w:pStyle w:val="a6"/>
              <w:ind w:hanging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الوحدة 6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البطالة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الفقر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مراجعة الوحدة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highlight w:val="yellow"/>
                <w:rtl/>
              </w:rPr>
              <w:t>اختبار الوحدة</w:t>
            </w:r>
          </w:p>
        </w:tc>
        <w:tc>
          <w:tcPr>
            <w:tcW w:w="3437" w:type="dxa"/>
          </w:tcPr>
          <w:p w:rsidR="0040152C" w:rsidRDefault="0040152C" w:rsidP="00F77945">
            <w:pPr>
              <w:pStyle w:val="a6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حل التطبيقات و الاسئلة السابقة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1260CD"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مناقشة البحوث</w:t>
            </w:r>
          </w:p>
          <w:p w:rsidR="0040152C" w:rsidRPr="001260CD" w:rsidRDefault="0040152C" w:rsidP="00F7794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438" w:type="dxa"/>
          </w:tcPr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تقييم الملفات النهائي</w:t>
            </w:r>
          </w:p>
          <w:p w:rsidR="0040152C" w:rsidRPr="001260CD" w:rsidRDefault="0040152C" w:rsidP="00F77945">
            <w:pPr>
              <w:pStyle w:val="a6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0"/>
                <w:szCs w:val="20"/>
                <w:rtl/>
              </w:rPr>
              <w:t>متابعة الطالبات ورصد الدرجات النهائي.</w:t>
            </w:r>
          </w:p>
        </w:tc>
      </w:tr>
    </w:tbl>
    <w:p w:rsidR="00F77945" w:rsidRDefault="00F77945" w:rsidP="00F77945"/>
    <w:p w:rsidR="00B97442" w:rsidRPr="00F77945" w:rsidRDefault="00B97442" w:rsidP="00F77945">
      <w:pPr>
        <w:tabs>
          <w:tab w:val="left" w:pos="12398"/>
        </w:tabs>
      </w:pPr>
    </w:p>
    <w:sectPr w:rsidR="00B97442" w:rsidRPr="00F77945" w:rsidSect="00F77945">
      <w:pgSz w:w="16838" w:h="11906" w:orient="landscape"/>
      <w:pgMar w:top="1800" w:right="1440" w:bottom="1800" w:left="1440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49" w:rsidRDefault="00767549" w:rsidP="00B97442">
      <w:pPr>
        <w:spacing w:after="0" w:line="240" w:lineRule="auto"/>
      </w:pPr>
      <w:r>
        <w:separator/>
      </w:r>
    </w:p>
  </w:endnote>
  <w:endnote w:type="continuationSeparator" w:id="0">
    <w:p w:rsidR="00767549" w:rsidRDefault="00767549" w:rsidP="00B9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49" w:rsidRDefault="00767549" w:rsidP="00B97442">
      <w:pPr>
        <w:spacing w:after="0" w:line="240" w:lineRule="auto"/>
      </w:pPr>
      <w:r>
        <w:separator/>
      </w:r>
    </w:p>
  </w:footnote>
  <w:footnote w:type="continuationSeparator" w:id="0">
    <w:p w:rsidR="00767549" w:rsidRDefault="00767549" w:rsidP="00B9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C06"/>
    <w:multiLevelType w:val="hybridMultilevel"/>
    <w:tmpl w:val="CA140EC6"/>
    <w:lvl w:ilvl="0" w:tplc="4B6010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1D66"/>
    <w:multiLevelType w:val="hybridMultilevel"/>
    <w:tmpl w:val="069A94D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0F1B4032"/>
    <w:multiLevelType w:val="hybridMultilevel"/>
    <w:tmpl w:val="DD0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D0B0B"/>
    <w:multiLevelType w:val="hybridMultilevel"/>
    <w:tmpl w:val="8CBC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6D9"/>
    <w:multiLevelType w:val="hybridMultilevel"/>
    <w:tmpl w:val="DC60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3F1"/>
    <w:multiLevelType w:val="hybridMultilevel"/>
    <w:tmpl w:val="6EFE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6000"/>
    <w:multiLevelType w:val="hybridMultilevel"/>
    <w:tmpl w:val="66D0AB66"/>
    <w:lvl w:ilvl="0" w:tplc="0409000F">
      <w:start w:val="1"/>
      <w:numFmt w:val="decimal"/>
      <w:lvlText w:val="%1."/>
      <w:lvlJc w:val="left"/>
      <w:pPr>
        <w:ind w:left="2891" w:hanging="360"/>
      </w:pPr>
    </w:lvl>
    <w:lvl w:ilvl="1" w:tplc="04090019" w:tentative="1">
      <w:start w:val="1"/>
      <w:numFmt w:val="lowerLetter"/>
      <w:lvlText w:val="%2."/>
      <w:lvlJc w:val="left"/>
      <w:pPr>
        <w:ind w:left="3611" w:hanging="360"/>
      </w:pPr>
    </w:lvl>
    <w:lvl w:ilvl="2" w:tplc="0409001B" w:tentative="1">
      <w:start w:val="1"/>
      <w:numFmt w:val="lowerRoman"/>
      <w:lvlText w:val="%3."/>
      <w:lvlJc w:val="right"/>
      <w:pPr>
        <w:ind w:left="4331" w:hanging="180"/>
      </w:pPr>
    </w:lvl>
    <w:lvl w:ilvl="3" w:tplc="0409000F" w:tentative="1">
      <w:start w:val="1"/>
      <w:numFmt w:val="decimal"/>
      <w:lvlText w:val="%4."/>
      <w:lvlJc w:val="left"/>
      <w:pPr>
        <w:ind w:left="5051" w:hanging="360"/>
      </w:pPr>
    </w:lvl>
    <w:lvl w:ilvl="4" w:tplc="04090019" w:tentative="1">
      <w:start w:val="1"/>
      <w:numFmt w:val="lowerLetter"/>
      <w:lvlText w:val="%5."/>
      <w:lvlJc w:val="left"/>
      <w:pPr>
        <w:ind w:left="5771" w:hanging="360"/>
      </w:pPr>
    </w:lvl>
    <w:lvl w:ilvl="5" w:tplc="0409001B" w:tentative="1">
      <w:start w:val="1"/>
      <w:numFmt w:val="lowerRoman"/>
      <w:lvlText w:val="%6."/>
      <w:lvlJc w:val="right"/>
      <w:pPr>
        <w:ind w:left="6491" w:hanging="180"/>
      </w:pPr>
    </w:lvl>
    <w:lvl w:ilvl="6" w:tplc="0409000F" w:tentative="1">
      <w:start w:val="1"/>
      <w:numFmt w:val="decimal"/>
      <w:lvlText w:val="%7."/>
      <w:lvlJc w:val="left"/>
      <w:pPr>
        <w:ind w:left="7211" w:hanging="360"/>
      </w:pPr>
    </w:lvl>
    <w:lvl w:ilvl="7" w:tplc="04090019" w:tentative="1">
      <w:start w:val="1"/>
      <w:numFmt w:val="lowerLetter"/>
      <w:lvlText w:val="%8."/>
      <w:lvlJc w:val="left"/>
      <w:pPr>
        <w:ind w:left="7931" w:hanging="360"/>
      </w:pPr>
    </w:lvl>
    <w:lvl w:ilvl="8" w:tplc="0409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7">
    <w:nsid w:val="198F4AF1"/>
    <w:multiLevelType w:val="hybridMultilevel"/>
    <w:tmpl w:val="274284BA"/>
    <w:lvl w:ilvl="0" w:tplc="1EA05D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68EB"/>
    <w:multiLevelType w:val="hybridMultilevel"/>
    <w:tmpl w:val="74E4AE6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1EC52430"/>
    <w:multiLevelType w:val="hybridMultilevel"/>
    <w:tmpl w:val="D8D06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000B84"/>
    <w:multiLevelType w:val="hybridMultilevel"/>
    <w:tmpl w:val="E0BACA9C"/>
    <w:lvl w:ilvl="0" w:tplc="2FD2FCF4">
      <w:start w:val="1"/>
      <w:numFmt w:val="decimal"/>
      <w:lvlText w:val="%1-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26750E59"/>
    <w:multiLevelType w:val="hybridMultilevel"/>
    <w:tmpl w:val="AC5A7974"/>
    <w:lvl w:ilvl="0" w:tplc="033A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8F0"/>
    <w:multiLevelType w:val="hybridMultilevel"/>
    <w:tmpl w:val="6A62B7CA"/>
    <w:lvl w:ilvl="0" w:tplc="96362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6725F"/>
    <w:multiLevelType w:val="hybridMultilevel"/>
    <w:tmpl w:val="C8423446"/>
    <w:lvl w:ilvl="0" w:tplc="2FD2FC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C73EB4"/>
    <w:multiLevelType w:val="hybridMultilevel"/>
    <w:tmpl w:val="8A5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81C19"/>
    <w:multiLevelType w:val="hybridMultilevel"/>
    <w:tmpl w:val="26F2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57110"/>
    <w:multiLevelType w:val="hybridMultilevel"/>
    <w:tmpl w:val="89E49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C36A60"/>
    <w:multiLevelType w:val="hybridMultilevel"/>
    <w:tmpl w:val="450C6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22719D"/>
    <w:multiLevelType w:val="hybridMultilevel"/>
    <w:tmpl w:val="D008785C"/>
    <w:lvl w:ilvl="0" w:tplc="2FD2FCF4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E601B78"/>
    <w:multiLevelType w:val="hybridMultilevel"/>
    <w:tmpl w:val="1EDA1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CA1CC1"/>
    <w:multiLevelType w:val="hybridMultilevel"/>
    <w:tmpl w:val="553C6AD6"/>
    <w:lvl w:ilvl="0" w:tplc="4502B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D36CD"/>
    <w:multiLevelType w:val="hybridMultilevel"/>
    <w:tmpl w:val="D676F55A"/>
    <w:lvl w:ilvl="0" w:tplc="0718A25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24E705D"/>
    <w:multiLevelType w:val="hybridMultilevel"/>
    <w:tmpl w:val="01241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62483D"/>
    <w:multiLevelType w:val="hybridMultilevel"/>
    <w:tmpl w:val="2B1C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15F30"/>
    <w:multiLevelType w:val="hybridMultilevel"/>
    <w:tmpl w:val="EDFE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C3D14"/>
    <w:multiLevelType w:val="hybridMultilevel"/>
    <w:tmpl w:val="B140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E08AC"/>
    <w:multiLevelType w:val="hybridMultilevel"/>
    <w:tmpl w:val="A72E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259A1"/>
    <w:multiLevelType w:val="hybridMultilevel"/>
    <w:tmpl w:val="6636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5432F"/>
    <w:multiLevelType w:val="hybridMultilevel"/>
    <w:tmpl w:val="28CA27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440388F"/>
    <w:multiLevelType w:val="hybridMultilevel"/>
    <w:tmpl w:val="0C8C98D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4EC0FE1"/>
    <w:multiLevelType w:val="hybridMultilevel"/>
    <w:tmpl w:val="3AA8AD4A"/>
    <w:lvl w:ilvl="0" w:tplc="2FD2F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4AB36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36410"/>
    <w:multiLevelType w:val="hybridMultilevel"/>
    <w:tmpl w:val="E5BCF2A4"/>
    <w:lvl w:ilvl="0" w:tplc="7BB42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17B7"/>
    <w:multiLevelType w:val="hybridMultilevel"/>
    <w:tmpl w:val="0250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E5AFF"/>
    <w:multiLevelType w:val="hybridMultilevel"/>
    <w:tmpl w:val="435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A01F3"/>
    <w:multiLevelType w:val="hybridMultilevel"/>
    <w:tmpl w:val="00C26E2E"/>
    <w:lvl w:ilvl="0" w:tplc="04385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40FB"/>
    <w:multiLevelType w:val="hybridMultilevel"/>
    <w:tmpl w:val="26C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10"/>
  </w:num>
  <w:num w:numId="5">
    <w:abstractNumId w:val="6"/>
  </w:num>
  <w:num w:numId="6">
    <w:abstractNumId w:val="0"/>
  </w:num>
  <w:num w:numId="7">
    <w:abstractNumId w:val="21"/>
  </w:num>
  <w:num w:numId="8">
    <w:abstractNumId w:val="8"/>
  </w:num>
  <w:num w:numId="9">
    <w:abstractNumId w:val="25"/>
  </w:num>
  <w:num w:numId="10">
    <w:abstractNumId w:val="11"/>
  </w:num>
  <w:num w:numId="11">
    <w:abstractNumId w:val="22"/>
  </w:num>
  <w:num w:numId="12">
    <w:abstractNumId w:val="34"/>
  </w:num>
  <w:num w:numId="13">
    <w:abstractNumId w:val="16"/>
  </w:num>
  <w:num w:numId="14">
    <w:abstractNumId w:val="20"/>
  </w:num>
  <w:num w:numId="15">
    <w:abstractNumId w:val="9"/>
  </w:num>
  <w:num w:numId="16">
    <w:abstractNumId w:val="29"/>
  </w:num>
  <w:num w:numId="17">
    <w:abstractNumId w:val="2"/>
  </w:num>
  <w:num w:numId="18">
    <w:abstractNumId w:val="24"/>
  </w:num>
  <w:num w:numId="19">
    <w:abstractNumId w:val="23"/>
  </w:num>
  <w:num w:numId="20">
    <w:abstractNumId w:val="28"/>
  </w:num>
  <w:num w:numId="21">
    <w:abstractNumId w:val="27"/>
  </w:num>
  <w:num w:numId="22">
    <w:abstractNumId w:val="33"/>
  </w:num>
  <w:num w:numId="23">
    <w:abstractNumId w:val="12"/>
  </w:num>
  <w:num w:numId="24">
    <w:abstractNumId w:val="19"/>
  </w:num>
  <w:num w:numId="25">
    <w:abstractNumId w:val="15"/>
  </w:num>
  <w:num w:numId="26">
    <w:abstractNumId w:val="32"/>
  </w:num>
  <w:num w:numId="27">
    <w:abstractNumId w:val="26"/>
  </w:num>
  <w:num w:numId="28">
    <w:abstractNumId w:val="5"/>
  </w:num>
  <w:num w:numId="29">
    <w:abstractNumId w:val="14"/>
  </w:num>
  <w:num w:numId="30">
    <w:abstractNumId w:val="35"/>
  </w:num>
  <w:num w:numId="31">
    <w:abstractNumId w:val="4"/>
  </w:num>
  <w:num w:numId="32">
    <w:abstractNumId w:val="1"/>
  </w:num>
  <w:num w:numId="33">
    <w:abstractNumId w:val="3"/>
  </w:num>
  <w:num w:numId="34">
    <w:abstractNumId w:val="17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42"/>
    <w:rsid w:val="00075989"/>
    <w:rsid w:val="00082FB1"/>
    <w:rsid w:val="001009BB"/>
    <w:rsid w:val="00101ACF"/>
    <w:rsid w:val="00125CFD"/>
    <w:rsid w:val="001260CD"/>
    <w:rsid w:val="001A28E0"/>
    <w:rsid w:val="001B5399"/>
    <w:rsid w:val="001C08A0"/>
    <w:rsid w:val="00250BFC"/>
    <w:rsid w:val="00335045"/>
    <w:rsid w:val="00346096"/>
    <w:rsid w:val="003E20E4"/>
    <w:rsid w:val="0040152C"/>
    <w:rsid w:val="00431909"/>
    <w:rsid w:val="00547890"/>
    <w:rsid w:val="005D16C8"/>
    <w:rsid w:val="007429D1"/>
    <w:rsid w:val="00751A7E"/>
    <w:rsid w:val="00763215"/>
    <w:rsid w:val="00767549"/>
    <w:rsid w:val="00797E1B"/>
    <w:rsid w:val="007F28B3"/>
    <w:rsid w:val="00A93FF5"/>
    <w:rsid w:val="00AF1E83"/>
    <w:rsid w:val="00B24EB8"/>
    <w:rsid w:val="00B62E95"/>
    <w:rsid w:val="00B75057"/>
    <w:rsid w:val="00B97442"/>
    <w:rsid w:val="00C83EAC"/>
    <w:rsid w:val="00D46809"/>
    <w:rsid w:val="00DB32AD"/>
    <w:rsid w:val="00DC49C3"/>
    <w:rsid w:val="00DE3938"/>
    <w:rsid w:val="00EC6B91"/>
    <w:rsid w:val="00ED7E52"/>
    <w:rsid w:val="00F4471E"/>
    <w:rsid w:val="00F77945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7442"/>
  </w:style>
  <w:style w:type="paragraph" w:styleId="a4">
    <w:name w:val="footer"/>
    <w:basedOn w:val="a"/>
    <w:link w:val="Char0"/>
    <w:uiPriority w:val="99"/>
    <w:unhideWhenUsed/>
    <w:rsid w:val="00B97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7442"/>
  </w:style>
  <w:style w:type="table" w:styleId="a5">
    <w:name w:val="Table Grid"/>
    <w:basedOn w:val="a1"/>
    <w:uiPriority w:val="59"/>
    <w:rsid w:val="00B9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7442"/>
    <w:pPr>
      <w:ind w:left="720"/>
      <w:contextualSpacing/>
    </w:pPr>
  </w:style>
  <w:style w:type="table" w:styleId="-1">
    <w:name w:val="Light Shading Accent 1"/>
    <w:basedOn w:val="a1"/>
    <w:uiPriority w:val="60"/>
    <w:rsid w:val="001260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1260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1260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40152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7442"/>
  </w:style>
  <w:style w:type="paragraph" w:styleId="a4">
    <w:name w:val="footer"/>
    <w:basedOn w:val="a"/>
    <w:link w:val="Char0"/>
    <w:uiPriority w:val="99"/>
    <w:unhideWhenUsed/>
    <w:rsid w:val="00B974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7442"/>
  </w:style>
  <w:style w:type="table" w:styleId="a5">
    <w:name w:val="Table Grid"/>
    <w:basedOn w:val="a1"/>
    <w:uiPriority w:val="59"/>
    <w:rsid w:val="00B9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7442"/>
    <w:pPr>
      <w:ind w:left="720"/>
      <w:contextualSpacing/>
    </w:pPr>
  </w:style>
  <w:style w:type="table" w:styleId="-1">
    <w:name w:val="Light Shading Accent 1"/>
    <w:basedOn w:val="a1"/>
    <w:uiPriority w:val="60"/>
    <w:rsid w:val="001260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1260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1260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40152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امل</cp:lastModifiedBy>
  <cp:revision>2</cp:revision>
  <dcterms:created xsi:type="dcterms:W3CDTF">2016-09-04T20:44:00Z</dcterms:created>
  <dcterms:modified xsi:type="dcterms:W3CDTF">2016-09-04T20:44:00Z</dcterms:modified>
</cp:coreProperties>
</file>