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4A" w:rsidRPr="00E1364A" w:rsidRDefault="00E1364A" w:rsidP="00E1364A">
      <w:pPr>
        <w:rPr>
          <w:rFonts w:ascii="Georgia" w:hAnsi="Georgia" w:cs="Times New Roman"/>
          <w:b w:val="0"/>
          <w:bCs w:val="0"/>
          <w:color w:val="333333"/>
          <w:szCs w:val="24"/>
        </w:rPr>
      </w:pPr>
      <w:r w:rsidRPr="00E1364A">
        <w:rPr>
          <w:rFonts w:ascii="Georgia" w:hAnsi="Georgia" w:cs="Times New Roman"/>
          <w:color w:val="333333"/>
          <w:szCs w:val="31"/>
          <w:rtl/>
        </w:rPr>
        <w:t>التركيب الضوئي</w:t>
      </w:r>
    </w:p>
    <w:p w:rsidR="00E1364A" w:rsidRPr="00E1364A" w:rsidRDefault="00E1364A" w:rsidP="00E1364A">
      <w:pPr>
        <w:rPr>
          <w:rFonts w:ascii="Georgia" w:hAnsi="Georgia" w:cs="Times New Roman"/>
          <w:b w:val="0"/>
          <w:bCs w:val="0"/>
          <w:color w:val="333333"/>
          <w:szCs w:val="24"/>
          <w:rtl/>
        </w:rPr>
      </w:pP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التغذية المعدنية و التغذية الكربونية 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1- التغذية المعدنية 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يمتص النبات الاخضر الماء و الاملاح المعدنية ( النسغ الخام ) بواسطة الجذور.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يصعد النسغ الخام من الجذور الى الاجزاء العلوية عبر اوعية خاصة تعرف بالاوعية الخشبية.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2 - التركيب الضوئي والتبادلات الغازية عند النبات 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التركيب الضوئي 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يمتص النبات الاخضر المعرض للضوء الماء و الاملاح المعدنية من التربة و ثناني اكسيد الكربون من الهواء المحيط فيصنع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المادة العضوية ” النشا “ في مستوى الاوراق. تعرف هذه الظاهرة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بالتركيب الضوئي.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التبادلات الغازية 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يتنفس النبات الاخضر ليلا ونهارا فياخذ ثنائي الاكسجين و يطرح ثنائي اكسيد الكربون.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لكن عند تعرضه الى الضوء تطغى التبادلات الغازية اليخضورية على التبادلات الغازية التنفسية فتحجبها.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تتمثل التبادلات الغازية اليخضورية في امتصاص النبات لثنائي اكسيد الكربون وطرحه لثنائي الاكسجين في الضوء.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تتمثل التبادلات الغازية التنفسية في امتصاص النبات لثنائي الاكسجين وطرحه لثنائي اكسيد الكربون في الضوء والظلام 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التغذية الكربونية: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يتحول النشا الذي وقع صنعه في مستوى الورقة الى مكونات بسيطة فتختلط بالماء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و الاملاح المعدنية لتكون النسغ الجاهز 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lastRenderedPageBreak/>
        <w:br/>
      </w:r>
      <w:r w:rsidRPr="00E1364A">
        <w:rPr>
          <w:rFonts w:ascii="Georgia" w:hAnsi="Georgia" w:cs="Times New Roman"/>
          <w:color w:val="333333"/>
          <w:szCs w:val="31"/>
          <w:rtl/>
        </w:rPr>
        <w:t>ينتقل النسغ الجاهز عبر الاوعية اللحائية من الورقة الى جميع الاجزاء الاخرى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للنبتة وخاصة الى اعضاء الخزن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الاوبار الماصة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توجد الاوبار الماصة في الجذور و هي شعيرات رقيقة تمكن النبات الاخضر من امتصاص الماء والاملاح المعدنية(النسغ الخام) 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الاوعية الخشبية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تمكن الاوعية الخشبية من نقل النسغ الخام من الجذور الى الاجزاء العلوية( الساق-الاوراق- البراعم...)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اليخضور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اليخضور مادة صبغية توجد في بلاستيدات اليخضورو تعطي اعضاء النبات خاصة الاوراق لونها الاخضر.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وهي مادة ضرورية في عملية التركيب الضوئى ( وهى ظاهرة تتمثل في صنع المادة العضوية ”النشا “ في مستوى الورقة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و تتطلب وجود الضوء, اليخضور و ثنائيىاكسيد الكربون .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الاوعية اللحائية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تمكن الاوعية اللحائية من نقل النسغ الجاهز من الاوراق الي كل اجزاء النبات الارضية كالجذور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و الاجزاء الهوائية كالسوق</w:t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 w:val="31"/>
          <w:szCs w:val="31"/>
          <w:rtl/>
        </w:rPr>
        <w:br/>
      </w:r>
      <w:r w:rsidRPr="00E1364A">
        <w:rPr>
          <w:rFonts w:ascii="Georgia" w:hAnsi="Georgia" w:cs="Times New Roman"/>
          <w:color w:val="333333"/>
          <w:szCs w:val="31"/>
          <w:rtl/>
        </w:rPr>
        <w:t>و البراعم و الازهار و الثمار لتغذيها او لتدخر بها</w:t>
      </w:r>
    </w:p>
    <w:p w:rsidR="00E06EE6" w:rsidRPr="00E1364A" w:rsidRDefault="00E06EE6" w:rsidP="00E1364A">
      <w:pPr>
        <w:rPr>
          <w:rFonts w:hint="cs"/>
        </w:rPr>
      </w:pPr>
    </w:p>
    <w:sectPr w:rsidR="00E06EE6" w:rsidRPr="00E1364A" w:rsidSect="00E06E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grammar="clean"/>
  <w:stylePaneFormatFilter w:val="3F01"/>
  <w:defaultTabStop w:val="720"/>
  <w:characterSpacingControl w:val="doNotCompress"/>
  <w:compat/>
  <w:rsids>
    <w:rsidRoot w:val="00E1364A"/>
    <w:rsid w:val="002B7253"/>
    <w:rsid w:val="002C5A4A"/>
    <w:rsid w:val="006001F0"/>
    <w:rsid w:val="00C4161D"/>
    <w:rsid w:val="00E06EE6"/>
    <w:rsid w:val="00E1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cs="Simplified Arabic"/>
      <w:b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13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7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9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13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multkaps</dc:creator>
  <cp:lastModifiedBy>SONY</cp:lastModifiedBy>
  <cp:revision>2</cp:revision>
  <dcterms:created xsi:type="dcterms:W3CDTF">2015-12-28T08:19:00Z</dcterms:created>
  <dcterms:modified xsi:type="dcterms:W3CDTF">2015-12-28T08:19:00Z</dcterms:modified>
</cp:coreProperties>
</file>