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1"/>
      </w:sdtPr>
      <w:sdtContent>
        <w:p w:rsidR="00000000" w:rsidDel="00000000" w:rsidP="00000000" w:rsidRDefault="00000000" w:rsidRPr="00000000" w14:paraId="00000001">
          <w:pPr>
            <w:bidi w:val="1"/>
            <w:rPr>
              <w:rPrChange w:author="sams ss" w:id="1" w:date="2022-11-22T05:46:36Z">
                <w:rPr/>
              </w:rPrChange>
            </w:rPr>
          </w:pPr>
          <w:sdt>
            <w:sdtPr>
              <w:tag w:val="goog_rdk_0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tbl>
      <w:tblPr>
        <w:tblStyle w:val="Table1"/>
        <w:bidiVisual w:val="1"/>
        <w:tblW w:w="10834.999999999998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3"/>
        <w:gridCol w:w="1120"/>
        <w:gridCol w:w="981"/>
        <w:gridCol w:w="986"/>
        <w:gridCol w:w="715"/>
        <w:gridCol w:w="604"/>
        <w:gridCol w:w="788"/>
        <w:gridCol w:w="1178"/>
        <w:gridCol w:w="1263"/>
        <w:gridCol w:w="967"/>
        <w:tblGridChange w:id="0">
          <w:tblGrid>
            <w:gridCol w:w="2233"/>
            <w:gridCol w:w="1120"/>
            <w:gridCol w:w="981"/>
            <w:gridCol w:w="986"/>
            <w:gridCol w:w="715"/>
            <w:gridCol w:w="604"/>
            <w:gridCol w:w="788"/>
            <w:gridCol w:w="1178"/>
            <w:gridCol w:w="1263"/>
            <w:gridCol w:w="967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gridSpan w:val="10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المحتوى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الأسابيع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1444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مدارس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التحفيظ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قرآن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والدراسات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both"/>
              <w:rPr>
                <w:rFonts w:ascii="Andalus" w:cs="Andalus" w:eastAsia="Andalus" w:hAnsi="Andalus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9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both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8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للقرآن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وحصة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واحدة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توزع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كل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بين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4"/>
                <w:szCs w:val="14"/>
                <w:rtl w:val="1"/>
              </w:rPr>
              <w:t xml:space="preserve">والفقه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الحصص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الحفظ</w:t>
            </w:r>
          </w:p>
        </w:tc>
        <w:tc>
          <w:tcPr>
            <w:gridSpan w:val="3"/>
            <w:tcBorders>
              <w:bottom w:color="00000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التلاوة</w:t>
            </w:r>
          </w:p>
        </w:tc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  )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الطور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(17)</w:t>
            </w:r>
          </w:p>
        </w:tc>
        <w:tc>
          <w:tcPr>
            <w:vMerge w:val="restart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3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4  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الطور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(18)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(27)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5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6 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الطور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(28)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(40)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7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8  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شروط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الصلاة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- 11/12/2022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- 15/12/2022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9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10  )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الطور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(41)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(49)</w:t>
            </w:r>
          </w:p>
        </w:tc>
        <w:tc>
          <w:tcPr>
            <w:vMerge w:val="restart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12  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الذاريات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(1)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13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15 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الذاريات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(23)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(34)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16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19 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صوم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رمضان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20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22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-18/12/2022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8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-22/12/2022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8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09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23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24  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الذاريات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(35)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(48)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مراجعة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الحشر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24 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الذاريات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(49)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(60)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 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دخول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المسجد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والخروج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منه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3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4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C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- 29/12/2022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5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6  )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11  )</w:t>
            </w:r>
          </w:p>
        </w:tc>
        <w:tc>
          <w:tcPr>
            <w:vMerge w:val="restart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7  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(12)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(23)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8 )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9 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(24)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(36)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10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11 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حج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بيت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الحرام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12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13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F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F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  5/1/2023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14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17  )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ق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(37)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(45)</w:t>
            </w:r>
          </w:p>
        </w:tc>
        <w:tc>
          <w:tcPr>
            <w:vMerge w:val="restart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18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21  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الحجرات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(1)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22 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الحجرات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(7)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مراجعة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المجادلة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22 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الجماعة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3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2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- 12/1/2023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شفهي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للحفظ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والتلاوة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الحجرات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(11)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شفهي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للحفظ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والتلاوة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الحجرات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(14)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(18)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شفهي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للحفظ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والتلاوة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الفتح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(6)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4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6 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أركان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الإيمان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7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9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16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- 15/1/2023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6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6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6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8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6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والاثنين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10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11 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الفتح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(7)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(11)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12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13 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 /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الكرسي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الكرسي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14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15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19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9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16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( 17  )</w:t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الفتح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(12)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(16)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18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( 19  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الفتح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(17)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(21)</w:t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20  )  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الفتح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(22)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(25)</w:t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( 22 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الإيمان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تعإلى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23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( 24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C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C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C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25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( 26  )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الفتح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(26)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(27)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27  ) 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الفتح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(28)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(29)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28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( 29 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(6)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مراجعة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الحديد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( 1 )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( 29 )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عبادة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الدعاء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( 9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F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F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F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F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10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( 18  )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(7)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(13)</w:t>
            </w:r>
          </w:p>
        </w:tc>
        <w:tc>
          <w:tcPr>
            <w:vMerge w:val="restart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19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( 27  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(14)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(17)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28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( 40 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(18)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41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( 48 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7030a0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الإيمان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بالملائكة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GA Arabesque" w:cs="AGA Arabesque" w:eastAsia="AGA Arabesque" w:hAnsi="AGA Arabesque"/>
                <w:sz w:val="28"/>
                <w:szCs w:val="28"/>
                <w:rtl w:val="0"/>
              </w:rPr>
              <w:t xml:space="preserve">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49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( 57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2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23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- 12/2/2023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3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- 16/2/2023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58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( 62  )</w:t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(23)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(28)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63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( 70  )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(29)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(33)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71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( 78  )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(34)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أية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(38)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79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( 87  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6"/>
                <w:szCs w:val="26"/>
                <w:rtl w:val="1"/>
              </w:rPr>
              <w:t xml:space="preserve"> /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الدعاء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وأوقات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الاستجابة</w:t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الواقعة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 88  ) 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6"/>
                <w:szCs w:val="26"/>
                <w:rtl w:val="1"/>
              </w:rPr>
              <w:t xml:space="preserve"> ( 96  )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2" w:hRule="atLeast"/>
          <w:tblHeader w:val="0"/>
        </w:trPr>
        <w:tc>
          <w:tcPr>
            <w:vMerge w:val="restart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6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26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-   19/2/2023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6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6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- 23/2/2023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bidi w:val="1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القرآن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الكريم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B">
            <w:pPr>
              <w:bidi w:val="1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شفهي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للحفظ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والتلاوة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والفقه</w:t>
            </w:r>
          </w:p>
          <w:p w:rsidR="00000000" w:rsidDel="00000000" w:rsidP="00000000" w:rsidRDefault="00000000" w:rsidRPr="00000000" w14:paraId="0000027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تعزيز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ذات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الأولوية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+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تقديم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إثراءات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داعمة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rtl w:val="1"/>
              </w:rPr>
              <w:t xml:space="preserve">للمنهج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18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والخميس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18" w:val="single"/>
            </w:tcBorders>
            <w:shd w:fill="a8d08d" w:val="clear"/>
          </w:tcPr>
          <w:p w:rsidR="00000000" w:rsidDel="00000000" w:rsidP="00000000" w:rsidRDefault="00000000" w:rsidRPr="00000000" w14:paraId="000002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9" w:hRule="atLeast"/>
          <w:tblHeader w:val="0"/>
        </w:trPr>
        <w:tc>
          <w:tcPr>
            <w:tcBorders>
              <w:top w:color="000000" w:space="0" w:sz="18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27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28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28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- 26/2/2023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8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8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- 2/3/2023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9"/>
            <w:tcBorders>
              <w:top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الثاني</w:t>
            </w:r>
          </w:p>
        </w:tc>
      </w:tr>
    </w:tbl>
    <w:p w:rsidR="00000000" w:rsidDel="00000000" w:rsidP="00000000" w:rsidRDefault="00000000" w:rsidRPr="00000000" w14:paraId="0000028D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0" w:right="720" w:header="709" w:footer="709"/>
      <w:pgNumType w:start="1"/>
      <w:sectPrChange w:author="sams ss" w:id="0" w:date="2022-11-22T05:46:23Z">
        <w:sectPr w:rsidR="000000" w:rsidDel="000000" w:rsidRPr="000000" w:rsidSect="000000">
          <w:pgMar w:bottom="284" w:top="567" w:left="567" w:right="720" w:header="709" w:footer="709"/>
          <w:pgNumType w:start="1"/>
          <w:pgSz w:h="16838" w:w="11906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GA Arabesque"/>
  <w:font w:name="Andal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DAB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 w:val="1"/>
    <w:unhideWhenUsed w:val="1"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 w:val="1"/>
    <w:unhideWhenUsed w:val="1"/>
    <w:rsid w:val="00546D91"/>
    <w:pPr>
      <w:spacing w:line="240" w:lineRule="auto"/>
    </w:pPr>
    <w:rPr>
      <w:sz w:val="20"/>
      <w:szCs w:val="20"/>
    </w:rPr>
  </w:style>
  <w:style w:type="character" w:styleId="Char0" w:customStyle="1">
    <w:name w:val="نص تعليق Char"/>
    <w:basedOn w:val="a0"/>
    <w:link w:val="a5"/>
    <w:uiPriority w:val="99"/>
    <w:semiHidden w:val="1"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 w:val="1"/>
    <w:unhideWhenUsed w:val="1"/>
    <w:rsid w:val="00546D91"/>
    <w:rPr>
      <w:b w:val="1"/>
      <w:bCs w:val="1"/>
    </w:rPr>
  </w:style>
  <w:style w:type="character" w:styleId="Char1" w:customStyle="1">
    <w:name w:val="موضوع تعليق Char"/>
    <w:basedOn w:val="Char0"/>
    <w:link w:val="a6"/>
    <w:uiPriority w:val="99"/>
    <w:semiHidden w:val="1"/>
    <w:rsid w:val="00546D91"/>
    <w:rPr>
      <w:b w:val="1"/>
      <w:bCs w:val="1"/>
      <w:sz w:val="20"/>
      <w:szCs w:val="20"/>
    </w:rPr>
  </w:style>
  <w:style w:type="paragraph" w:styleId="a7">
    <w:name w:val="Balloon Text"/>
    <w:basedOn w:val="a"/>
    <w:link w:val="Char2"/>
    <w:uiPriority w:val="99"/>
    <w:semiHidden w:val="1"/>
    <w:unhideWhenUsed w:val="1"/>
    <w:rsid w:val="00546D91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Char2" w:customStyle="1">
    <w:name w:val="نص في بالون Char"/>
    <w:basedOn w:val="a0"/>
    <w:link w:val="a7"/>
    <w:uiPriority w:val="99"/>
    <w:semiHidden w:val="1"/>
    <w:rsid w:val="00546D91"/>
    <w:rPr>
      <w:rFonts w:ascii="Tahoma" w:cs="Tahoma" w:hAnsi="Tahom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uw9EUhyPB7yg4WuWJlX+G6GuKg==">AMUW2mWfx8E0SwgBHfX1pr81RKZa5YbapGREvtum4OPHZO3mWzK2nPuCgxPm8UZWpRHcLVbTBltjSvAtpSxutQtdS9xlwt3w+kbd0VAgl2SCU2Vna5WH9Ui6nvz90xnCfiZfdPWDIizt8CkWaLyyA2XpeiIrHVbnR2pyvEmKreG6VvWZ3Hb6EYLnH/3R1chMwWncyGmO56hOfuR0OJjZvEHOlCiAJvHwPR7ps5p1hVDFp9Iakf0422X1ZWgIC9Wk32Fb6oCFqriAGVghU3CMQNm3JMrUvZmqRg+S9X6fskSyBR00FDlYhZuPbEu6aJMjrYSxup8/KWrfXBnVZoLuHRWcBKtBTtNkAcaxstYEWES/+qyCbO7SEmACxRPmv5MhZZkgRRk6PbNK+lwc6nvXc2gouR/kWvRDbzF0geJP8CNnyPUCnLy+WSwaiROdILw9+lEp2xqA07jcRF0hGSSv3vY9xtlFyiPgOflxv92g7LSi5rHXxa7Bx2YoN2ylvX1Q9sSoF/pQ8YXX2FGsN+pClN6KcCLyp2ijZrM62t5Bb3Drpgl5JpUG8xZhRKy+y6qedwEdh+NKb6tgnye1CpIdQCUth17sVEzAw7fdln/zzJxc8MPaFIO0ebQtlotPbr7nXp6sw1vOVHwsT3Dw2hjXKVJxq0Svsajq2xwBdCmvYXN2ZcPnIsnsVxWv5x6+EDAIxm6X9DMZ4EW1TozSN1x3R4rrKCz/C8mhrYrZu8mThggjc5lkaxjNTkxS35NcS3MU54QGglbp6nzD6mSEL/DhVt7CADKU7fL3RRTcD6M16mrpGPwgLpsFOUIur24Xyz5pLGkmY5qz0hgWCRiCZ8ZCOKsX5yY7C0Xm9rSAaK+lqIP5JHJ7yjn/nIBgWYgz6i73Cc3GM+HjqRVsfCeSWONRRza4NP4JBwaSN0+mqAqSDakZiS/FSow8H6Z7aIbwXppeI6rCdmQ8PXLAzYlYRqBYPhmz7jzWoeIVyv5eTZM+4oLsOad8X6iNH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2022-11-01T09:09:00Z</dcterms:created>
  <dc:creator>Amal Yahia I. Al-Juhami</dc:creator>
</cp:coreProperties>
</file>