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3" w:rsidRPr="00710D13" w:rsidRDefault="00710D13" w:rsidP="00710D13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710D13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 xml:space="preserve">التعصب </w:t>
      </w:r>
      <w:r w:rsidRPr="00710D13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br/>
        <w:t xml:space="preserve">للأحزاب و </w:t>
      </w:r>
      <w:hyperlink r:id="rId4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الطوائف </w:t>
        </w:r>
      </w:hyperlink>
      <w:r w:rsidRPr="00710D13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br/>
        <w:t xml:space="preserve">سلبياته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 xml:space="preserve"> </w:t>
      </w:r>
      <w:hyperlink r:id="rId5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أسبابه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 xml:space="preserve"> سبل </w:t>
      </w:r>
      <w:hyperlink r:id="rId6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علاجه </w:t>
        </w:r>
      </w:hyperlink>
      <w:r w:rsidRPr="00710D13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كما </w:t>
      </w:r>
      <w:hyperlink r:id="rId7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يراها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المحدث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/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محمد ناصر الدين </w:t>
      </w:r>
      <w:hyperlink r:id="rId8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hyperlink r:id="rId9" w:anchor="(*)" w:tgtFrame="_blank" w:history="1">
        <w:proofErr w:type="spellStart"/>
        <w:r w:rsidRPr="00710D13">
          <w:rPr>
            <w:rFonts w:ascii="Arabic Transparent" w:eastAsia="Times New Roman" w:hAnsi="Arabic Transparent" w:cs="Arabic Transparent"/>
            <w:b/>
            <w:bCs/>
            <w:color w:val="800080"/>
            <w:sz w:val="24"/>
            <w:szCs w:val="24"/>
            <w:rtl/>
          </w:rPr>
          <w:t>(*)</w:t>
        </w:r>
        <w:proofErr w:type="spellEnd"/>
      </w:hyperlink>
    </w:p>
    <w:p w:rsidR="001D47B7" w:rsidRDefault="00710D13" w:rsidP="00710D13">
      <w:r w:rsidRPr="00710D13">
        <w:rPr>
          <w:rFonts w:ascii="Arial Black" w:eastAsia="Times New Roman" w:hAnsi="Arial Black" w:cs="Arial"/>
          <w:b/>
          <w:bCs/>
          <w:color w:val="800000"/>
          <w:sz w:val="27"/>
          <w:szCs w:val="27"/>
          <w:rtl/>
        </w:rPr>
        <w:t xml:space="preserve">إياد محمد الشامي </w:t>
      </w:r>
      <w:r w:rsidRPr="00710D13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 xml:space="preserve">التعصب </w:t>
      </w:r>
      <w:hyperlink r:id="rId10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للأحزاب </w:t>
        </w:r>
      </w:hyperlink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 xml:space="preserve">و </w:t>
      </w:r>
      <w:hyperlink r:id="rId11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الطوائف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لم يستخدم الشيخ </w:t>
      </w:r>
      <w:hyperlink r:id="rId12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لفظ التحزب و إنما استخدم لفظ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التكتل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بديلاً عنه حيث يعني بالتكتل خلاف ما يعنيه غيره إلا أنه أوضح أن هذا اللفظ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التكتل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يعني عند غيره لفظ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التحزب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وقال الشيخ إن الهدف الوحيد من هذا التكتل هو تجميع المسلمين كلهم على الكتاب والسنة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واستدل بقوله تعالى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{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وَأَنَّ هَـذَا صِرَاطِي مُسْتَقِيماً فَاتَّبِعُوهُ وَلاَ تَتَّبِعُواْ السُّبُلَ فَتَفَرَّقَ بِكُمْ عَن سَبِيلِهِ ذَلِكُمْ وَصَّاكُم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بِهِ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لَعَلَّكُمْ تَتَّقُونَ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}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الأنعام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153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وقول النبي صلى الله عليه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وسلم: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يد الله مع الجماعة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رواه النسائي و ابن حبان غيرهما و ذكره </w:t>
      </w:r>
      <w:hyperlink r:id="rId13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في صحيح الجامع برقم 5934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14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د.ت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1/594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 كما قال النبي صلى الله عليه وسلم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فعليك بالجماعة فإنما يأكل الذئب القاصية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رواه أحمد وأبو داود والنسائي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 حسن </w:t>
      </w:r>
      <w:hyperlink r:id="rId15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في مشكاة المصابيح برقم 1067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التبريزي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1405 هـ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1/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235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و يقصد الشيخ بالتكتل قوله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نحن نريد بالتكتل أن يتعاون المسلمون على فهم الكتاب والسنة و على تطبيقه في حدود استطاعتهم و نريد من هذه الكلمة ما يراد من كلمة الحزبية في العصر الحاضر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16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سلسلة الهدى والنور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 xml:space="preserve">سلبيات </w:t>
      </w:r>
      <w:hyperlink r:id="rId17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التعصب </w:t>
        </w:r>
      </w:hyperlink>
      <w:hyperlink r:id="rId18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للأحزاب </w:t>
        </w:r>
      </w:hyperlink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 xml:space="preserve">و </w:t>
      </w:r>
      <w:hyperlink r:id="rId19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الطوائف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يذكر الشيخ </w:t>
      </w:r>
      <w:hyperlink r:id="rId20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العديد من سلبيات التحزب و يحث المسلمين على تجنب هذه السلبيات قائلاً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"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إن الإسلام يحارب هذا التفرق الذي ينافي التكتل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ولكن التكتل ينافي التحزب أيضاً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لأن التحزب يعني </w:t>
      </w:r>
      <w:hyperlink r:id="rId21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التعصب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لطائفة من </w:t>
      </w:r>
      <w:hyperlink r:id="rId22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الطوائف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الإسلامية ضد </w:t>
      </w:r>
      <w:hyperlink r:id="rId23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الطوائف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الأخرى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ولو كانوا على الحق فيما هم سائرون فيه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"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24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سلسلة الهدى والنور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 نذكر جملة من هذه السلبيات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1-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معاداة من لا ينتمي للحزب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يبين الشيخ </w:t>
      </w:r>
      <w:hyperlink r:id="rId25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أن من آثار سلبيات </w:t>
      </w:r>
      <w:hyperlink r:id="rId26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التعصب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للطوائف و الأحزاب أنهم يعادون من لم يكن في تكتلهم و في منهجهم و لو كان أخاً مسلماً صالحاً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فهم يعادونه لأنه لم ينضم لهذا التكتل الخاص أو التحزب الخاص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27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سلسلة الهدى والنور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2-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الهيمنة الفكرية و عدم إعطاء الحرية لأفراد الحزب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قال الشيخ </w:t>
      </w:r>
      <w:hyperlink r:id="rId28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قد وصل بهم أن حزباً منهم يفرض على كل فرد من أفراد الحزب أن يتبنوا أي رأي يتبناه الحزب مهما كان هذا الرأي لا قيمة له من الناحية الإسلامية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 إذا لم يقتنع ذلك الفرد برأي من آراء الحزب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فُصل ولم يعتبر من هذا الحزب الذين يقولون أنه حزب إسلامي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 معناه أنهم يعودون إلى ما يشبه اليهود والنصارى في اتباعهم لأحبارهم و رهبانهم في تحريمهم و تحليلهم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فقد قال الله تعالى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{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اتَّخَذُواْ أَحْبَارَهُمْ وَرُهْبَانَهُمْ أَرْبَاباً مِّن دُونِ اللّهِ وَالْمَسِيحَ ابْنَ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lastRenderedPageBreak/>
        <w:t xml:space="preserve">مَرْيَمَ وَمَا أُمِرُواْ إِلاَّ لِيَعْبُدُواْ إِلَـهاً وَاحِداً لاَّ إِلَـهَ إِلاَّ هُوَ سُبْحَانَهُ عَمَّا يُشْرِكُونَ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}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التوبة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31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29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سلسلة الهدى والنور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 xml:space="preserve">سبب </w:t>
      </w:r>
      <w:hyperlink r:id="rId30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التعصب </w:t>
        </w:r>
      </w:hyperlink>
      <w:hyperlink r:id="rId31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للأحزاب </w:t>
        </w:r>
      </w:hyperlink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 xml:space="preserve">والطوائف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يرى الشيخ </w:t>
      </w:r>
      <w:hyperlink r:id="rId32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أن هناك سبباً رئيساً أدى إلى ظهور </w:t>
      </w:r>
      <w:hyperlink r:id="rId33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التعصب </w:t>
        </w:r>
      </w:hyperlink>
      <w:hyperlink r:id="rId34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للأحزاب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والجماعات والطوائف يتمثل في عدم تبني الكتاب و السنة و نهج السلف الصالح نظاماً و منهاجاً عملياً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وقد أوضح الشيخ هذا الأصل في حديثه عن الأحزاب الموجودة اليوم أو الجماعات القائمة على الأرض الإسلامية فقد تعددت مناهجها و اختلفت نظمها اختلافاً كبيراً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بين الشيخ رحمه الله أن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"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لفظة الأحزاب ليس على منهج الإسلام الذي قال ربنا عز وجل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{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وَلَا تَكُونُوا مِنَ الْمُشْرِكِينَ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مِنَ الَّذِينَ فَرَّقُوا دِينَهُمْ وَكَانُوا شِيَعاً كُلُّ حِزْبٍ بِمَا لَدَيْهِمْ فَرِحُونَ وَلَا تَكُونُوا مِنَ الْمُشْرِكِينَ{31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}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مِنَ الَّذِينَ فَرَّقُوا دِينَهُمْ وَكَانُوا شِيَعاً كُلُّ حِزْبٍ بِمَا لَدَيْهِمْ فَرِحُونَ{32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}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الروم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32،33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وقال في آية أخرى أن حزباً واحداً هو الذي يكون الحزب الناجح و الحزب الفالح وهو قوله تبارك و تعالى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{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وَأَنَّ هَـذَا صِرَاطِي مُسْتَقِيماً فَاتَّبِعُوهُ وَلاَ تَتَّبِعُواْ السُّبُلَ فَتَفَرَّقَ بِكُمْ عَن سَبِيلِهِ ذَلِكُمْ وَصَّاكُم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بِهِ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لَعَلَّكُمْ تَتَّقُونَ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}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الأنعام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153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فالأحزاب كثيرة و السبل عديدة ،و الآيتان تلتقيان في ذم التعدد الحزبي و التعدد الطرقي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ويبين ربنا عز وجل في كل منهما بصراحة أن الطريقة الموصلة إلى الله عز وجل إنما هو طريق واحد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 لقد زاد النبي صلى اله عليه وسلم كغالب عادته مع كثير من آيات ربه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فزاد بياناً تلك الآيتان بمثل قوله صلى الله عليه وسلم و قد كان جالساً بين أصحابه جلسته الدالة على تواضعه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كان جالساً على الأرض فخط عليها خطاً مستقيماً و خط حول هذا الخط المستقيم خطوطاً قصيرة ثم قرأ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{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وَأَنَّ هَـذَا صِرَاطِي مُسْتَقِيماً فَاتَّبِعُوهُ وَلاَ تَتَّبِعُواْ السُّبُلَ فَتَفَرَّقَ بِكُمْ عَن سَبِيلِهِ ذَلِكُمْ وَصَّاكُم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بِهِ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لَعَلَّكُمْ تَتَّقُونَ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}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الأنعام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153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ثم قال وهو يمر أصبعه الشريفة على الخط المستقيم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هذا صراط الله وهذه طرق على رأس كل طريق منها شيطان يدعوا الناس إليه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أما الحديث الآخر وهو قوله صلى الله عليه وسلم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تفرقت اليهود على إحدى وسبعين و تفرقت النصارى على اثنتين وسبعين فرقة و ستفترق أمتي على ثلاث و سبعين فرقة كلها في النار إلا واحدة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قالوا من هي يا رسول الله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؟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قال هي الجماعة و في رواية أخرى ما أنا عليه و أصحابي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الترمذي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د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ت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5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/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26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وهذا الحديث يؤكد أن النجاة لا تكون بالتفرق والتحزب إلى أحزاب وشيع و طرق شتى و إنما بالانتماء إلى طريق واحدة و بسلوك طريق واحدة ألا وهو طريق محمد صلى الله عليه وسلم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لا يبقى بعد ذلك إلا حزب واحد أثنى عليه الله عز وجل في القرآن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{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فَإِنَّ حِزْبَ اللّهِ هُمُ الْغَالِبُونَ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}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المائدة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56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 الذي يرغب أن يكون في هذا الحزب الذي كتب له الفلاح في الدنيا و الآخرة فلا يمكن أن يحقق ذلك في نفسه إلا إذا عرف علامة هذه الحزب و نظامه ومنهجه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"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35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سلسلة الهدى والنور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و يبين الشيخ سمات هذا الحزب فيقول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إذا كان الطريق الموصل إلى تحقيق هذا الحزب واحداً فلا بد كذلك أن يكون المنهج واحداً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فإذا تعددت المناهج لتلك الجماعات أو </w:t>
      </w:r>
      <w:hyperlink r:id="rId36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الطوائف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والأحزاب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فلا شك أن التعدد لهذه المناهج فرع لتعدد الأحزاب و الجماعات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وبين الشيخ رحمه الله أن قوله النبي صلى الله عليه وسلم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ما أنا عليه وأصحابي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في وصفه للفرقة الناجية في غاية الأهمية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وأن سبيل هذه الفرقة الناجية ليس ما كان عليه النبي صلى الله عليه وسلم فحسب بل إضافة إلى ذلك ما كان عليه أصحابه رضي الله عنهم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37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سلسلة الهدى والنور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فلذا على جميع التكتلات الإسلامية الموجودة أن تقتدي بالصحابة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lastRenderedPageBreak/>
        <w:br/>
      </w:r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 xml:space="preserve">سبل علاج </w:t>
      </w:r>
      <w:hyperlink r:id="rId38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التعصب </w:t>
        </w:r>
      </w:hyperlink>
      <w:hyperlink r:id="rId39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للأحزاب </w:t>
        </w:r>
      </w:hyperlink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 xml:space="preserve">والطوائف والجماعات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FF0000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وجد الباحث مجموعة من آراء الشيخ حول علاج هذا </w:t>
      </w:r>
      <w:hyperlink r:id="rId40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التعصب </w:t>
        </w:r>
      </w:hyperlink>
      <w:hyperlink r:id="rId41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للأحزاب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و الجماعات والطوائف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وكانت هذه الآراء على النحو التالي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1-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أن يقوم على هذا التكتل مجموعة من العلماء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يقول الشيخ ناصر الدين رحمه الله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مشكلة أي تكتل في العالم الإسلامي هو فقدهم للعلماء الكثيرين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فلا يكفي و احد أو اثنان أو ثلاثة أو خمسة أو عشرة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 إنما يجب أن يكون هناك العشرات من العلماء و ذوي الاختصاصات المختلفة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فالتكتل الإسلامي يحتاج إلى أناس قد أوتوا حظاً من العلوم الضرورية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فهو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التكتل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يحتاج إلى أفراد مختلفين من كافة الاختصاصات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ينبغي أن لا نتصور أن من كان خطيباً مفوهاً أن يكون عالماً بالكتاب والسنة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كما لا ينبغي أن نتصور العكس تماماً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أن من كان عالماً بالكتاب و السنة أن يكون خطيباً مفوهاً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أو أن يكون قد جمع العلوم كلها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أن يتوفر في شخص واحد كل المتطلبات التي تتطلبها الدعوة فهناك أفراد قليلون جداً جداًَ يعدون على الأصابع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وعلى رأسهم شيخ الإسلام ابن تيمية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فهذا النقص الموجود في مجموع الأفراد إنما يكون بتكتل هؤلاء الأفراد و تطعيم كل علم بالآخر مما قام في مجموعة من الأفراد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42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سلسلة الهدى والنور ،1/320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2-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أن يكون هذا التكتل قائماً على الكتاب والسنة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فيرى الشيخ </w:t>
      </w:r>
      <w:hyperlink r:id="rId43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أنه بعد تجمّع هؤلاء العلماء من كافة الاختصاصات فإن أول أمر يجب عليهم أن يهتموا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به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عند إقامة أي تكتل هو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"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أن يكون هذا التكتل قائماً على الكتاب والسنة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فقال رحمه الله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علينا أن نسعى لإيجاد هؤلاء الأشخاص ثم أن يتكتلوا على عقيدة و على كلمة سواء و أن يسعوا في تطبيق هذا المنهج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44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سلسلة الهدى والنور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1/320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3-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أن يعطي هذا التكتل الحرية العلمية للأفراد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قال الشيخ محمد ناصر الدين </w:t>
      </w:r>
      <w:hyperlink r:id="rId45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رحمه الله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ينبغي على أي تكتل إسلامي صحيح أن يعطي للأفراد حريتهم العلمية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فلا مانع أن يكون في ذلك التكتل الإسلامي شخصان أحدهما يخالف الآخر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لأننا نعتقد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أن كل خير في اتباع من سلف و كل شر في ابتداع من خلف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فقد كان في السلف الأول نوع من الاختلاف في بعض المسائل الشرعية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فما كان ذلك بالذي يلزم الحاكم المسلم بأن يفرض رأيه على كل مسلم يتبناه ولو كان مخالفاً لرأي الفرد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46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سلسلة الهدى والنور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1/320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4-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أن يفهم أفراد هذا التكتل الإسلام فهماً صحيحاً و يربوا عليه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بين الشيخ </w:t>
      </w:r>
      <w:hyperlink r:id="rId47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أهمية أن يولي هذا التكتل اهتماماً كبيراً بأن يعمل على تكتيل جماعة من المسلمين يفهمون الإسلام فهماً صحيحاً في كل فروعه و أصوله و يربون أنفسهم على ذلك كما فعل النبي صلى الله عليه و سلم في أول بعثته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48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سلسلة الهدى والنور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1/322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5-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الاهتمام الأكبر بالنوع لا بالعدد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0000FF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  <w:t xml:space="preserve">أكد الشيخ </w:t>
      </w:r>
      <w:hyperlink r:id="rId49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على أن يهتم هذا التكتل بالأفراد وقد عاب الشيخ رحمه الله على بعض الأحزاب و التكتلات التي تجمع بين السني و البدعي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وبين السلفي و الخلفي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بل قد يكون في بعضهم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lastRenderedPageBreak/>
        <w:t xml:space="preserve">من هو ليس من أهل السنة والجماعة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hyperlink r:id="rId50" w:history="1">
        <w:r w:rsidRPr="00710D13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الألباني </w:t>
        </w:r>
      </w:hyperlink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سلسلة الهدى والنور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1/791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–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792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لذا فعلى القائمين على التكتلات الإسلامية أن يهتموا بأن يكون أفراد هذا التكتل من أهل السنة و الجماعة أصحاب المنهج السلفي حيث قال رسول الله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صى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الله عليه وسلم في بيان الفرقة الناجية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إن بني إسرائيل تفرقت على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ثنتين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وسبعين ملة وتفترق أمتي على ثلاث وسبعين ملة كلهم في النار إلا ملة واحدة قالوا ومن هي يا رسول الله قال ما أنا عليه وأصحابي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الترمذي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د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ت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،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5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/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26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.</w:t>
      </w:r>
      <w:proofErr w:type="spellEnd"/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710D13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</w:p>
    <w:sectPr w:rsidR="001D47B7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710D13"/>
    <w:rsid w:val="001D47B7"/>
    <w:rsid w:val="00251938"/>
    <w:rsid w:val="0071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l200.com/vb" TargetMode="External"/><Relationship Id="rId18" Type="http://schemas.openxmlformats.org/officeDocument/2006/relationships/hyperlink" Target="http://www.kl200.com/vb" TargetMode="External"/><Relationship Id="rId26" Type="http://schemas.openxmlformats.org/officeDocument/2006/relationships/hyperlink" Target="http://www.kl200.com/vb" TargetMode="External"/><Relationship Id="rId39" Type="http://schemas.openxmlformats.org/officeDocument/2006/relationships/hyperlink" Target="http://www.kl200.com/v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l200.com/vb" TargetMode="External"/><Relationship Id="rId34" Type="http://schemas.openxmlformats.org/officeDocument/2006/relationships/hyperlink" Target="http://www.kl200.com/vb" TargetMode="External"/><Relationship Id="rId42" Type="http://schemas.openxmlformats.org/officeDocument/2006/relationships/hyperlink" Target="http://www.kl200.com/vb" TargetMode="External"/><Relationship Id="rId47" Type="http://schemas.openxmlformats.org/officeDocument/2006/relationships/hyperlink" Target="http://www.kl200.com/vb" TargetMode="External"/><Relationship Id="rId50" Type="http://schemas.openxmlformats.org/officeDocument/2006/relationships/hyperlink" Target="http://www.kl200.com/vb" TargetMode="External"/><Relationship Id="rId7" Type="http://schemas.openxmlformats.org/officeDocument/2006/relationships/hyperlink" Target="http://www.kl200.com/vb" TargetMode="External"/><Relationship Id="rId12" Type="http://schemas.openxmlformats.org/officeDocument/2006/relationships/hyperlink" Target="http://www.kl200.com/vb" TargetMode="External"/><Relationship Id="rId17" Type="http://schemas.openxmlformats.org/officeDocument/2006/relationships/hyperlink" Target="http://www.kl200.com/vb" TargetMode="External"/><Relationship Id="rId25" Type="http://schemas.openxmlformats.org/officeDocument/2006/relationships/hyperlink" Target="http://www.kl200.com/vb" TargetMode="External"/><Relationship Id="rId33" Type="http://schemas.openxmlformats.org/officeDocument/2006/relationships/hyperlink" Target="http://www.kl200.com/vb" TargetMode="External"/><Relationship Id="rId38" Type="http://schemas.openxmlformats.org/officeDocument/2006/relationships/hyperlink" Target="http://www.kl200.com/vb" TargetMode="External"/><Relationship Id="rId46" Type="http://schemas.openxmlformats.org/officeDocument/2006/relationships/hyperlink" Target="http://www.kl200.com/v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l200.com/vb" TargetMode="External"/><Relationship Id="rId20" Type="http://schemas.openxmlformats.org/officeDocument/2006/relationships/hyperlink" Target="http://www.kl200.com/vb" TargetMode="External"/><Relationship Id="rId29" Type="http://schemas.openxmlformats.org/officeDocument/2006/relationships/hyperlink" Target="http://www.kl200.com/vb" TargetMode="External"/><Relationship Id="rId41" Type="http://schemas.openxmlformats.org/officeDocument/2006/relationships/hyperlink" Target="http://www.kl200.com/vb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l200.com/vb" TargetMode="External"/><Relationship Id="rId11" Type="http://schemas.openxmlformats.org/officeDocument/2006/relationships/hyperlink" Target="http://www.kl200.com/vb" TargetMode="External"/><Relationship Id="rId24" Type="http://schemas.openxmlformats.org/officeDocument/2006/relationships/hyperlink" Target="http://www.kl200.com/vb" TargetMode="External"/><Relationship Id="rId32" Type="http://schemas.openxmlformats.org/officeDocument/2006/relationships/hyperlink" Target="http://www.kl200.com/vb" TargetMode="External"/><Relationship Id="rId37" Type="http://schemas.openxmlformats.org/officeDocument/2006/relationships/hyperlink" Target="http://www.kl200.com/vb" TargetMode="External"/><Relationship Id="rId40" Type="http://schemas.openxmlformats.org/officeDocument/2006/relationships/hyperlink" Target="http://www.kl200.com/vb" TargetMode="External"/><Relationship Id="rId45" Type="http://schemas.openxmlformats.org/officeDocument/2006/relationships/hyperlink" Target="http://www.kl200.com/vb" TargetMode="External"/><Relationship Id="rId5" Type="http://schemas.openxmlformats.org/officeDocument/2006/relationships/hyperlink" Target="http://www.kl200.com/vb" TargetMode="External"/><Relationship Id="rId15" Type="http://schemas.openxmlformats.org/officeDocument/2006/relationships/hyperlink" Target="http://www.kl200.com/vb" TargetMode="External"/><Relationship Id="rId23" Type="http://schemas.openxmlformats.org/officeDocument/2006/relationships/hyperlink" Target="http://www.kl200.com/vb" TargetMode="External"/><Relationship Id="rId28" Type="http://schemas.openxmlformats.org/officeDocument/2006/relationships/hyperlink" Target="http://www.kl200.com/vb" TargetMode="External"/><Relationship Id="rId36" Type="http://schemas.openxmlformats.org/officeDocument/2006/relationships/hyperlink" Target="http://www.kl200.com/vb" TargetMode="External"/><Relationship Id="rId49" Type="http://schemas.openxmlformats.org/officeDocument/2006/relationships/hyperlink" Target="http://www.kl200.com/vb" TargetMode="External"/><Relationship Id="rId10" Type="http://schemas.openxmlformats.org/officeDocument/2006/relationships/hyperlink" Target="http://www.kl200.com/vb" TargetMode="External"/><Relationship Id="rId19" Type="http://schemas.openxmlformats.org/officeDocument/2006/relationships/hyperlink" Target="http://www.kl200.com/vb" TargetMode="External"/><Relationship Id="rId31" Type="http://schemas.openxmlformats.org/officeDocument/2006/relationships/hyperlink" Target="http://www.kl200.com/vb" TargetMode="External"/><Relationship Id="rId44" Type="http://schemas.openxmlformats.org/officeDocument/2006/relationships/hyperlink" Target="http://www.kl200.com/vb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kl200.com/vb" TargetMode="External"/><Relationship Id="rId9" Type="http://schemas.openxmlformats.org/officeDocument/2006/relationships/hyperlink" Target="http://www.ibtesama.com/vb/urls.php?ref=http://saaid.net/bahoth/33.htm" TargetMode="External"/><Relationship Id="rId14" Type="http://schemas.openxmlformats.org/officeDocument/2006/relationships/hyperlink" Target="http://www.kl200.com/vb" TargetMode="External"/><Relationship Id="rId22" Type="http://schemas.openxmlformats.org/officeDocument/2006/relationships/hyperlink" Target="http://www.kl200.com/vb" TargetMode="External"/><Relationship Id="rId27" Type="http://schemas.openxmlformats.org/officeDocument/2006/relationships/hyperlink" Target="http://www.kl200.com/vb" TargetMode="External"/><Relationship Id="rId30" Type="http://schemas.openxmlformats.org/officeDocument/2006/relationships/hyperlink" Target="http://www.kl200.com/vb" TargetMode="External"/><Relationship Id="rId35" Type="http://schemas.openxmlformats.org/officeDocument/2006/relationships/hyperlink" Target="http://www.kl200.com/vb" TargetMode="External"/><Relationship Id="rId43" Type="http://schemas.openxmlformats.org/officeDocument/2006/relationships/hyperlink" Target="http://www.kl200.com/vb" TargetMode="External"/><Relationship Id="rId48" Type="http://schemas.openxmlformats.org/officeDocument/2006/relationships/hyperlink" Target="http://www.kl200.com/vb" TargetMode="External"/><Relationship Id="rId8" Type="http://schemas.openxmlformats.org/officeDocument/2006/relationships/hyperlink" Target="http://www.kl200.com/vb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2012-07-01T02:09:00Z</dcterms:created>
  <dcterms:modified xsi:type="dcterms:W3CDTF">2012-07-01T02:11:00Z</dcterms:modified>
</cp:coreProperties>
</file>